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1A82" w:rsidRPr="00541A82" w:rsidRDefault="00541A82" w:rsidP="00541A82">
      <w:pPr>
        <w:spacing w:after="0" w:line="240" w:lineRule="auto"/>
        <w:jc w:val="center"/>
        <w:rPr>
          <w:rFonts w:ascii="Times New Roman" w:hAnsi="Times New Roman"/>
          <w:b/>
          <w:sz w:val="28"/>
          <w:lang w:val="kk-KZ"/>
        </w:rPr>
      </w:pPr>
      <w:r w:rsidRPr="001D7FFD">
        <w:rPr>
          <w:rFonts w:ascii="Times New Roman" w:hAnsi="Times New Roman"/>
          <w:b/>
          <w:sz w:val="28"/>
          <w:lang w:val="kk-KZ"/>
        </w:rPr>
        <w:t>Жерді қашықтықтан зондтаудың негізгі технологияларына шолу. Авиациялық және ғарыштық тасымалдаушылар.</w:t>
      </w:r>
    </w:p>
    <w:p w:rsidR="00541A82" w:rsidRDefault="00541A82" w:rsidP="00541A82">
      <w:pPr>
        <w:spacing w:after="0" w:line="240" w:lineRule="auto"/>
        <w:ind w:firstLine="851"/>
        <w:jc w:val="both"/>
        <w:rPr>
          <w:rFonts w:ascii="Times New Roman" w:hAnsi="Times New Roman"/>
          <w:sz w:val="28"/>
          <w:szCs w:val="28"/>
          <w:lang w:val="kk-KZ"/>
        </w:rPr>
      </w:pPr>
    </w:p>
    <w:p w:rsidR="00541A82" w:rsidRPr="001D7FFD" w:rsidRDefault="00541A82" w:rsidP="00541A82">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Жерді қашықтықтан зондтау (ЖҚЗ) – тіркеуші аcпап зерттеу объектісінен алшақ қашықтыққа алыстатылып, контактсыз тәсілдермен Жер бедері және оның бетіндегі объектілер, атмосфера, мұхит, жер қыртысының жоғарғы қабаты туралы ақпаратты алу. Қашықтықтан зондтаудың жалпы физикалық негізі болып объектінің өзіндік немесе шағылған сәулеленуінің тіркелген параметрлері және оның биогеофизикалық сипаттамасымен кеңістіктегі орны арасындағы тәуелділік табылады. Әдістің мәні объектімен шағылысатын немесе сәулеленетін және одан алыстатылған кеңістіктегі нүктеде тіркеледі. Қашықтықтан зондтаудың көмегімен объектілердің физикалық және химиялық қасиетін зерттейді. Қашықтықтан зондтаудың жаратылыс нысанының мысалы адамның көру, иіс сезу және естуі болып табылады. Қашықтықтан зондтаудың әдістеріне фотографиялық түсірісті де жатқызады. Оның үлкен кемшілігі фотоүлдірдің эмульсионды қабаты электромагнитті спектрдің көрінетін немесе жақын бөлігінің сәулеленуіне сезімтал болып келетіндігі. Қашықтықтан зондтаудың қазіргі заманғы бейнесінде өзара байланысқан екі бағыт ерекшеленеді – жаратылыс ғылыми  (қашықтықтан зерттеу) және инженерлік-техникалық  (қашықтық әдістері), бұлар remote sensing және remote sensing techniques ағылшын тілді терминдерде кең таралған. </w:t>
      </w:r>
    </w:p>
    <w:p w:rsidR="00541A82" w:rsidRPr="001D7FFD" w:rsidRDefault="00541A82" w:rsidP="00541A82">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Қашықтықтан зондтаудың болмысы бір мағыналы емес. Қашықтықтан зондтау ғылыми пән ретінде, кеңістіктік-уақыттық қасиеттері және екі өлшемді бейне-сурет бейнесінде, әуеден немесе ғарыштан қашықтан тіркелетін, шағылған немесе өзіндік сәулеленуде тура немесе жанама танылатын табиғи және әлеуметтік экономикалық объектілер қатынасы қарастырылады. Қашықтан зондтаудың бұл елеулі бөлігі аэроғарыштық зондтау деп аталған, бұл оның әдет-ғұрыптық аэротәсілдермен сабақтастығын ерекшелейді. Зондтаудың аэроғарыштық тәсілі жер бедерін  кешенді зерттеу үшін үлкен мүмкіндігін беретін суреттерді қолдануға негізделген. Қашықтықтан зондтау тәсілдері сандық өңдеу үшін және электромагниттік спектрдің аса кең диапазонына бейімделген форматтарда электромагниттік сәулеленуді тіркейді, және ғарыштық аппараттарда орналасатын сенсорларды қолдануға негізделген. </w:t>
      </w:r>
    </w:p>
    <w:p w:rsidR="00541A82" w:rsidRPr="001D7FFD" w:rsidRDefault="00541A82" w:rsidP="00541A82">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 xml:space="preserve">Қашықтықтан зондтаудың көптеген тәсілдерінде шағылған сәуленің инфрақызыл (ИҚ) диапазонын, электромагниттік спектрдің жылы инфрақызыл және радиодиапазонын қолданады. </w:t>
      </w:r>
    </w:p>
    <w:p w:rsidR="00541A82" w:rsidRDefault="00541A82" w:rsidP="00541A82">
      <w:pPr>
        <w:spacing w:after="0" w:line="240" w:lineRule="auto"/>
        <w:ind w:firstLine="851"/>
        <w:jc w:val="both"/>
        <w:rPr>
          <w:rFonts w:ascii="Times New Roman" w:hAnsi="Times New Roman"/>
          <w:i/>
          <w:sz w:val="28"/>
          <w:szCs w:val="28"/>
          <w:lang w:val="kk-KZ"/>
        </w:rPr>
      </w:pPr>
    </w:p>
    <w:p w:rsidR="00541A82" w:rsidRPr="001D7FFD" w:rsidRDefault="00541A82" w:rsidP="00541A82">
      <w:pPr>
        <w:spacing w:after="0" w:line="240" w:lineRule="auto"/>
        <w:ind w:firstLine="851"/>
        <w:jc w:val="both"/>
        <w:rPr>
          <w:rFonts w:ascii="Times New Roman" w:hAnsi="Times New Roman"/>
          <w:i/>
          <w:sz w:val="28"/>
          <w:szCs w:val="28"/>
          <w:lang w:val="kk-KZ"/>
        </w:rPr>
      </w:pPr>
      <w:r w:rsidRPr="001D7FFD">
        <w:rPr>
          <w:rFonts w:ascii="Times New Roman" w:hAnsi="Times New Roman"/>
          <w:i/>
          <w:sz w:val="28"/>
          <w:szCs w:val="28"/>
          <w:lang w:val="kk-KZ"/>
        </w:rPr>
        <w:t>Рұқсаттық қабілеттері</w:t>
      </w:r>
    </w:p>
    <w:p w:rsidR="00541A82" w:rsidRPr="001D7FFD" w:rsidRDefault="00541A82" w:rsidP="00541A82">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Қашықтық барлау нәтижесінде алынатын деректердің сапасы оның кеңістіктік, спектралдық, радиометрлік және уақыт бойынша рұқсатына байланысты.</w:t>
      </w:r>
    </w:p>
    <w:p w:rsidR="00541A82" w:rsidRPr="001D7FFD" w:rsidRDefault="00541A82" w:rsidP="00541A82">
      <w:pPr>
        <w:spacing w:after="0" w:line="240" w:lineRule="auto"/>
        <w:ind w:firstLine="851"/>
        <w:jc w:val="both"/>
        <w:rPr>
          <w:rFonts w:ascii="Times New Roman" w:hAnsi="Times New Roman"/>
          <w:sz w:val="28"/>
          <w:szCs w:val="28"/>
          <w:lang w:val="kk-KZ"/>
        </w:rPr>
      </w:pPr>
    </w:p>
    <w:p w:rsidR="00541A82" w:rsidRPr="001D7FFD" w:rsidRDefault="00541A82" w:rsidP="00541A82">
      <w:pPr>
        <w:spacing w:after="0" w:line="240" w:lineRule="auto"/>
        <w:ind w:firstLine="851"/>
        <w:jc w:val="both"/>
        <w:rPr>
          <w:rFonts w:ascii="Times New Roman" w:hAnsi="Times New Roman"/>
          <w:i/>
          <w:sz w:val="28"/>
          <w:szCs w:val="28"/>
          <w:lang w:val="kk-KZ"/>
        </w:rPr>
      </w:pPr>
      <w:r w:rsidRPr="001D7FFD">
        <w:rPr>
          <w:rFonts w:ascii="Times New Roman" w:hAnsi="Times New Roman"/>
          <w:i/>
          <w:sz w:val="28"/>
          <w:szCs w:val="28"/>
          <w:lang w:val="kk-KZ"/>
        </w:rPr>
        <w:t>Кеңістіктік рұқсат</w:t>
      </w:r>
    </w:p>
    <w:p w:rsidR="00541A82" w:rsidRPr="001D7FFD" w:rsidRDefault="00541A82" w:rsidP="00541A82">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lastRenderedPageBreak/>
        <w:t xml:space="preserve">Картинкаға жазылатын пиксель өлшемі бойынша сипатталады, 1 – </w:t>
      </w:r>
      <w:smartTag w:uri="urn:schemas-microsoft-com:office:smarttags" w:element="metricconverter">
        <w:smartTagPr>
          <w:attr w:name="ProductID" w:val="1000 м"/>
        </w:smartTagPr>
        <w:r w:rsidRPr="001D7FFD">
          <w:rPr>
            <w:rFonts w:ascii="Times New Roman" w:hAnsi="Times New Roman"/>
            <w:sz w:val="28"/>
            <w:szCs w:val="28"/>
            <w:lang w:val="kk-KZ"/>
          </w:rPr>
          <w:t>1000 м</w:t>
        </w:r>
      </w:smartTag>
      <w:r w:rsidRPr="001D7FFD">
        <w:rPr>
          <w:rFonts w:ascii="Times New Roman" w:hAnsi="Times New Roman"/>
          <w:sz w:val="28"/>
          <w:szCs w:val="28"/>
          <w:lang w:val="kk-KZ"/>
        </w:rPr>
        <w:t xml:space="preserve"> шамасында түрленеді.  Пиксел өлшемі мен кеңістіктік шешу қабілеттілігін айыру өте маңызды, өйткені олар бір-бірінің орнын баса алмайды. Егер датчиктің кеңістіктік шешу қабілеттілігі 20м болып, ал датчикпен қалыптасқан сурет олық шешу қабілеттілігінде ұсынылса, онда әрбір пиксель жердегі 20×20 аумақты қамтиды.</w:t>
      </w:r>
    </w:p>
    <w:p w:rsidR="00541A82" w:rsidRPr="001D7FFD" w:rsidRDefault="00541A82" w:rsidP="00541A82">
      <w:pPr>
        <w:spacing w:after="0" w:line="240" w:lineRule="auto"/>
        <w:ind w:firstLine="851"/>
        <w:jc w:val="both"/>
        <w:rPr>
          <w:rFonts w:ascii="Times New Roman" w:hAnsi="Times New Roman"/>
          <w:sz w:val="28"/>
          <w:szCs w:val="28"/>
          <w:lang w:val="kk-KZ"/>
        </w:rPr>
      </w:pPr>
    </w:p>
    <w:p w:rsidR="00541A82" w:rsidRPr="001D7FFD" w:rsidRDefault="00541A82" w:rsidP="00541A82">
      <w:pPr>
        <w:spacing w:after="0" w:line="240" w:lineRule="auto"/>
        <w:ind w:firstLine="851"/>
        <w:jc w:val="both"/>
        <w:rPr>
          <w:rFonts w:ascii="Times New Roman" w:hAnsi="Times New Roman"/>
          <w:i/>
          <w:sz w:val="28"/>
          <w:szCs w:val="28"/>
          <w:lang w:val="kk-KZ"/>
        </w:rPr>
      </w:pPr>
      <w:r w:rsidRPr="001D7FFD">
        <w:rPr>
          <w:rFonts w:ascii="Times New Roman" w:hAnsi="Times New Roman"/>
          <w:i/>
          <w:sz w:val="28"/>
          <w:szCs w:val="28"/>
          <w:lang w:val="kk-KZ"/>
        </w:rPr>
        <w:t>Спектрлық рұқсат</w:t>
      </w:r>
    </w:p>
    <w:p w:rsidR="00541A82" w:rsidRPr="001D7FFD" w:rsidRDefault="00541A82" w:rsidP="00541A82">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Спектрлі рұқсат электромагнитті спектрдің қабылдайтын диапазонының спетрлі белдігінің санына және түсіру зонасының өлшеміне лайық. Суретті қашықтықтан қалыптастырудың көпшілік жүйесі қабылдайтын сәулеленудің толқын ұзындығының диапазоны болады. Спектрлі зоналардың саны бірнеше жүзге дейін түрленеді. Спектрлі зонаның қажет етілетін саны сүзгілермен қамтамасыз етіледі. Жоғары спектрлі шешу қабілеттілігіне призма және дифракциялық торды қолдану арқылы жетеді. Спектрлі диапазонның санына байланысты серіктік суреттер бірнеше түрге бөлінеді: монохроматикалық  (бірзоналық, интегралды және панхроматикалық); мультиспектрлі  (2-10 дейінгі спектрлі зоналар); гиперспектрлі  (мүмкін болатын 100 спектрлі зоналар)  [10].</w:t>
      </w:r>
    </w:p>
    <w:p w:rsidR="00541A82" w:rsidRPr="001D7FFD" w:rsidRDefault="00541A82" w:rsidP="00541A82">
      <w:pPr>
        <w:spacing w:after="0" w:line="240" w:lineRule="auto"/>
        <w:ind w:firstLine="851"/>
        <w:jc w:val="both"/>
        <w:rPr>
          <w:rFonts w:ascii="Times New Roman" w:hAnsi="Times New Roman"/>
          <w:sz w:val="28"/>
          <w:szCs w:val="28"/>
          <w:lang w:val="kk-KZ"/>
        </w:rPr>
      </w:pPr>
    </w:p>
    <w:p w:rsidR="00541A82" w:rsidRPr="001D7FFD" w:rsidRDefault="00541A82" w:rsidP="00541A82">
      <w:pPr>
        <w:spacing w:after="0" w:line="240" w:lineRule="auto"/>
        <w:ind w:firstLine="851"/>
        <w:jc w:val="both"/>
        <w:rPr>
          <w:rFonts w:ascii="Times New Roman" w:hAnsi="Times New Roman"/>
          <w:i/>
          <w:sz w:val="28"/>
          <w:szCs w:val="28"/>
          <w:lang w:val="kk-KZ"/>
        </w:rPr>
      </w:pPr>
      <w:r w:rsidRPr="001D7FFD">
        <w:rPr>
          <w:rFonts w:ascii="Times New Roman" w:hAnsi="Times New Roman"/>
          <w:i/>
          <w:sz w:val="28"/>
          <w:szCs w:val="28"/>
          <w:lang w:val="kk-KZ"/>
        </w:rPr>
        <w:t>Радиометрлік рұқсат</w:t>
      </w:r>
    </w:p>
    <w:p w:rsidR="00541A82" w:rsidRPr="001D7FFD" w:rsidRDefault="00541A82" w:rsidP="00541A82">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Сенсор тізбектей алатын  сигналдың деңгей саны. Әдетте 256 – 16384 деңгей беретін 8- 14 бит аралығында түрленеді. Бұл сипаттама сондай-ақ инструменттегі шуға да байланысты. Радиометрлік шешу қабілеттілігі абсолютті қара түстен абсолютті ақ түске ауысуға лайық динамикалық диапазонның дискреттелу деңгейінің санымен сипатталады. Динамикалық диапазон, екілік форматтағы серіктік суреттің бастапқы сандық мағыналарын өзгерту үшін қолданылатын бит санына сәйкес келеді (1бит=2). Сондай-ақ         8-биттік радиометрлік шешу қабілеттілігінде спектрлік жарықтың мағыналары 0-255 дейін өзгере алады, ал 7-биттікте 0-127 дейін өзгереді.</w:t>
      </w:r>
    </w:p>
    <w:p w:rsidR="00541A82" w:rsidRPr="001D7FFD" w:rsidRDefault="00541A82" w:rsidP="00541A82">
      <w:pPr>
        <w:spacing w:after="0" w:line="240" w:lineRule="auto"/>
        <w:ind w:firstLine="851"/>
        <w:jc w:val="both"/>
        <w:rPr>
          <w:rFonts w:ascii="Times New Roman" w:hAnsi="Times New Roman"/>
          <w:sz w:val="28"/>
          <w:szCs w:val="28"/>
          <w:lang w:val="kk-KZ"/>
        </w:rPr>
      </w:pPr>
    </w:p>
    <w:p w:rsidR="00541A82" w:rsidRPr="001D7FFD" w:rsidRDefault="00541A82" w:rsidP="00541A82">
      <w:pPr>
        <w:spacing w:after="0" w:line="240" w:lineRule="auto"/>
        <w:ind w:firstLine="851"/>
        <w:jc w:val="both"/>
        <w:rPr>
          <w:rFonts w:ascii="Times New Roman" w:hAnsi="Times New Roman"/>
          <w:i/>
          <w:sz w:val="28"/>
          <w:szCs w:val="28"/>
          <w:lang w:val="kk-KZ"/>
        </w:rPr>
      </w:pPr>
      <w:r w:rsidRPr="001D7FFD">
        <w:rPr>
          <w:rFonts w:ascii="Times New Roman" w:hAnsi="Times New Roman"/>
          <w:i/>
          <w:sz w:val="28"/>
          <w:szCs w:val="28"/>
          <w:lang w:val="kk-KZ"/>
        </w:rPr>
        <w:t>Уақыттық рұқсат</w:t>
      </w:r>
    </w:p>
    <w:p w:rsidR="00541A82" w:rsidRPr="001D7FFD" w:rsidRDefault="00541A82" w:rsidP="00541A82">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Қажет болған аймақ үстіндегі серіктің ұшу жиілігі болып табылады. Әр түрлі кескін формаларын зерттеу барысында мағынасы өте зор. Алғашында формалардың анализі әскери жорықтар үшін жүргізілген, әсіресе қарсыласын бақылау үшін. Уақыттық рұқсат арқылы, датчик Жер бетінен қанша сурет алатындығы анықталады. Уақытша шешу қабілеттілігі ЖҚЗ объектілерінің өзгерісін анықтағанда және зерттегенде өте маңызды.</w:t>
      </w:r>
    </w:p>
    <w:p w:rsidR="00541A82" w:rsidRPr="001D7FFD" w:rsidRDefault="00541A82" w:rsidP="00541A82">
      <w:pPr>
        <w:spacing w:after="0" w:line="240" w:lineRule="auto"/>
        <w:ind w:firstLine="851"/>
        <w:jc w:val="both"/>
        <w:rPr>
          <w:rFonts w:ascii="Times New Roman" w:hAnsi="Times New Roman"/>
          <w:sz w:val="28"/>
          <w:szCs w:val="28"/>
          <w:lang w:val="kk-KZ"/>
        </w:rPr>
      </w:pPr>
      <w:r w:rsidRPr="001D7FFD">
        <w:rPr>
          <w:rFonts w:ascii="Times New Roman" w:hAnsi="Times New Roman"/>
          <w:sz w:val="28"/>
          <w:szCs w:val="28"/>
          <w:lang w:val="kk-KZ"/>
        </w:rPr>
        <w:t>Қашықтық барлау деректерінің негізінде дәл карталарды жасау үшін геометриялық қателіктерді жоятын трансформация қажет. Тік төменге бағытталған аппарат арқылы түсірілген Жер суреті, кескіннің тек центрінде қателіксіз болады. Қателіктердің коррекциясы фотограмметрия процесі кезінде жүзеге асады. 1990 жылдан бастап көптеген коммерциялық жер серіктері, өндірісте кателіксіз күйінде жасап шығарылады.</w:t>
      </w:r>
    </w:p>
    <w:p w:rsidR="0001104A" w:rsidRPr="00541A82" w:rsidRDefault="0001104A" w:rsidP="00541A82">
      <w:pPr>
        <w:rPr>
          <w:lang w:val="kk-KZ"/>
        </w:rPr>
      </w:pPr>
      <w:bookmarkStart w:id="0" w:name="_GoBack"/>
      <w:bookmarkEnd w:id="0"/>
    </w:p>
    <w:sectPr w:rsidR="0001104A" w:rsidRPr="00541A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6162CC"/>
    <w:multiLevelType w:val="hybridMultilevel"/>
    <w:tmpl w:val="73DE6FA0"/>
    <w:lvl w:ilvl="0" w:tplc="C8EA55BC">
      <w:start w:val="5"/>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04A"/>
    <w:rsid w:val="0001104A"/>
    <w:rsid w:val="00541A82"/>
    <w:rsid w:val="00C70B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0E57E35-1AB9-409D-A4CE-A195828FD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1104A"/>
    <w:pPr>
      <w:spacing w:after="200" w:line="276" w:lineRule="auto"/>
    </w:pPr>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0110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765</Words>
  <Characters>4367</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2020-08-31T18:26:00Z</dcterms:created>
  <dcterms:modified xsi:type="dcterms:W3CDTF">2020-08-31T18:30:00Z</dcterms:modified>
</cp:coreProperties>
</file>